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rPr>
        <w:t>1</w:t>
      </w:r>
    </w:p>
    <w:p>
      <w:pPr>
        <w:spacing w:line="500" w:lineRule="exact"/>
        <w:jc w:val="left"/>
        <w:rPr>
          <w:rFonts w:hint="eastAsia" w:eastAsia="黑体"/>
          <w:color w:val="000000"/>
          <w:kern w:val="0"/>
          <w:sz w:val="32"/>
          <w:szCs w:val="32"/>
        </w:rPr>
      </w:pP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“新冠病毒疫苗免费接种预约”操作指南</w:t>
      </w:r>
    </w:p>
    <w:p>
      <w:pPr>
        <w:spacing w:line="500" w:lineRule="exact"/>
        <w:ind w:firstLine="883" w:firstLineChars="200"/>
        <w:rPr>
          <w:rFonts w:ascii="仿宋" w:hAnsi="仿宋" w:eastAsia="仿宋" w:cs="方正仿宋_GBK"/>
          <w:b/>
          <w:bCs/>
          <w:color w:val="000000"/>
          <w:kern w:val="0"/>
          <w:sz w:val="44"/>
          <w:szCs w:val="44"/>
        </w:rPr>
      </w:pPr>
    </w:p>
    <w:p>
      <w:pPr>
        <w:spacing w:line="540" w:lineRule="exact"/>
        <w:ind w:firstLine="643" w:firstLineChars="200"/>
        <w:rPr>
          <w:rFonts w:hint="eastAsia" w:ascii="仿宋_GB2312" w:hAnsi="方正仿宋_GBK" w:eastAsia="仿宋_GB2312" w:cs="方正仿宋_GBK"/>
          <w:color w:val="000000"/>
          <w:kern w:val="0"/>
          <w:sz w:val="32"/>
          <w:szCs w:val="32"/>
        </w:rPr>
      </w:pPr>
      <w:r>
        <w:rPr>
          <w:rFonts w:hint="eastAsia" w:ascii="仿宋_GB2312" w:hAnsi="方正仿宋_GBK" w:eastAsia="仿宋_GB2312" w:cs="方正仿宋_GBK"/>
          <w:b/>
          <w:bCs/>
          <w:color w:val="000000"/>
          <w:kern w:val="0"/>
          <w:sz w:val="32"/>
          <w:szCs w:val="32"/>
        </w:rPr>
        <w:t>第一步：</w:t>
      </w:r>
      <w:bookmarkStart w:id="0" w:name="_Hlk67598431"/>
      <w:r>
        <w:rPr>
          <w:rFonts w:hint="eastAsia" w:ascii="仿宋_GB2312" w:hAnsi="方正仿宋_GBK" w:eastAsia="仿宋_GB2312" w:cs="方正仿宋_GBK"/>
          <w:color w:val="000000"/>
          <w:kern w:val="0"/>
          <w:sz w:val="32"/>
          <w:szCs w:val="32"/>
        </w:rPr>
        <w:t>公众</w:t>
      </w:r>
      <w:bookmarkEnd w:id="0"/>
      <w:r>
        <w:rPr>
          <w:rFonts w:hint="eastAsia" w:ascii="仿宋_GB2312" w:hAnsi="方正仿宋_GBK" w:eastAsia="仿宋_GB2312" w:cs="方正仿宋_GBK"/>
          <w:color w:val="000000"/>
          <w:kern w:val="0"/>
          <w:sz w:val="32"/>
          <w:szCs w:val="32"/>
        </w:rPr>
        <w:t>可通过登录“健康八桂”或“广西疾控”微信公众号“个人新冠病毒疫苗接种预约”菜单或扫描下方“个人新冠病毒疫苗接种预约”二维码进行预约。</w:t>
      </w:r>
    </w:p>
    <w:p>
      <w:pPr>
        <w:spacing w:line="540" w:lineRule="exact"/>
        <w:rPr>
          <w:rFonts w:hint="eastAsia" w:ascii="仿宋_GB2312" w:hAnsi="方正仿宋_GBK" w:eastAsia="仿宋_GB2312" w:cs="方正仿宋_GBK"/>
          <w:color w:val="000000"/>
          <w:kern w:val="0"/>
          <w:sz w:val="32"/>
          <w:szCs w:val="32"/>
        </w:rPr>
      </w:pPr>
      <w:r>
        <w:drawing>
          <wp:anchor distT="0" distB="0" distL="114300" distR="114300" simplePos="0" relativeHeight="251660288" behindDoc="0" locked="0" layoutInCell="1" allowOverlap="1">
            <wp:simplePos x="0" y="0"/>
            <wp:positionH relativeFrom="column">
              <wp:posOffset>1936750</wp:posOffset>
            </wp:positionH>
            <wp:positionV relativeFrom="paragraph">
              <wp:posOffset>67310</wp:posOffset>
            </wp:positionV>
            <wp:extent cx="2004060" cy="1854200"/>
            <wp:effectExtent l="0" t="0" r="15240" b="12700"/>
            <wp:wrapTopAndBottom/>
            <wp:docPr id="1" name="图片 7" descr="D:\桌面快捷方式-工作\广西新冠疫苗接种\微信公众号新冠预约\操作文档\受种者扫码二维码自助建档\广西微信自助建档+预约（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D:\桌面快捷方式-工作\广西新冠疫苗接种\微信公众号新冠预约\操作文档\受种者扫码二维码自助建档\广西微信自助建档+预约（二维码）.png"/>
                    <pic:cNvPicPr>
                      <a:picLocks noChangeAspect="1"/>
                    </pic:cNvPicPr>
                  </pic:nvPicPr>
                  <pic:blipFill>
                    <a:blip r:embed="rId4"/>
                    <a:stretch>
                      <a:fillRect/>
                    </a:stretch>
                  </pic:blipFill>
                  <pic:spPr>
                    <a:xfrm>
                      <a:off x="0" y="0"/>
                      <a:ext cx="2004060" cy="1854200"/>
                    </a:xfrm>
                    <a:prstGeom prst="rect">
                      <a:avLst/>
                    </a:prstGeom>
                    <a:noFill/>
                    <a:ln>
                      <a:noFill/>
                    </a:ln>
                  </pic:spPr>
                </pic:pic>
              </a:graphicData>
            </a:graphic>
          </wp:anchor>
        </w:drawing>
      </w:r>
      <w:r>
        <w:rPr>
          <w:rFonts w:hint="eastAsia" w:ascii="仿宋_GB2312" w:hAnsi="方正仿宋_GBK" w:eastAsia="仿宋_GB2312" w:cs="方正仿宋_GBK"/>
          <w:b/>
          <w:bCs/>
          <w:color w:val="000000"/>
          <w:kern w:val="0"/>
          <w:sz w:val="32"/>
          <w:szCs w:val="32"/>
        </w:rPr>
        <w:t xml:space="preserve">    第二步：</w:t>
      </w:r>
      <w:r>
        <w:rPr>
          <w:rFonts w:hint="eastAsia" w:ascii="仿宋" w:hAnsi="仿宋" w:eastAsia="仿宋" w:cs="方正仿宋_GBK"/>
          <w:color w:val="000000"/>
          <w:kern w:val="0"/>
          <w:sz w:val="32"/>
          <w:szCs w:val="32"/>
        </w:rPr>
        <w:t>依次阅读“新冠疫苗接种告示”、“用</w:t>
      </w:r>
      <w:bookmarkStart w:id="1" w:name="_GoBack"/>
      <w:bookmarkEnd w:id="1"/>
      <w:r>
        <w:rPr>
          <w:rFonts w:hint="eastAsia" w:ascii="仿宋" w:hAnsi="仿宋" w:eastAsia="仿宋" w:cs="方正仿宋_GBK"/>
          <w:color w:val="000000"/>
          <w:kern w:val="0"/>
          <w:sz w:val="32"/>
          <w:szCs w:val="32"/>
        </w:rPr>
        <w:t>户隐私条款”，并进行个人信息预登记。</w:t>
      </w:r>
    </w:p>
    <w:p>
      <w:pPr>
        <w:pStyle w:val="2"/>
        <w:jc w:val="left"/>
        <w:rPr>
          <w:rFonts w:hint="eastAsia" w:ascii="仿宋_GB2312" w:hAnsi="仿宋_GB2312" w:eastAsia="仿宋_GB2312" w:cs="仿宋_GB2312"/>
          <w:color w:val="000000"/>
          <w:kern w:val="0"/>
          <w:sz w:val="32"/>
          <w:szCs w:val="32"/>
        </w:rPr>
      </w:pPr>
      <w:r>
        <w:rPr>
          <w:rFonts w:ascii="仿宋_GB2312" w:eastAsia="仿宋_GB2312"/>
          <w:sz w:val="32"/>
          <w:szCs w:val="32"/>
        </w:rPr>
        <w:drawing>
          <wp:inline distT="0" distB="0" distL="114300" distR="114300">
            <wp:extent cx="2114550" cy="3393440"/>
            <wp:effectExtent l="0" t="0" r="0" b="165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2114550" cy="3393440"/>
                    </a:xfrm>
                    <a:prstGeom prst="rect">
                      <a:avLst/>
                    </a:prstGeom>
                    <a:noFill/>
                    <a:ln>
                      <a:noFill/>
                    </a:ln>
                  </pic:spPr>
                </pic:pic>
              </a:graphicData>
            </a:graphic>
          </wp:inline>
        </w:drawing>
      </w:r>
      <w:r>
        <w:rPr>
          <w:rFonts w:hint="eastAsia" w:ascii="仿宋_GB2312" w:eastAsia="仿宋_GB2312"/>
          <w:sz w:val="32"/>
          <w:szCs w:val="32"/>
        </w:rPr>
        <w:t xml:space="preserve">       </w:t>
      </w:r>
      <w:r>
        <w:rPr>
          <w:rFonts w:ascii="仿宋_GB2312" w:eastAsia="仿宋_GB2312"/>
          <w:sz w:val="32"/>
          <w:szCs w:val="32"/>
        </w:rPr>
        <w:drawing>
          <wp:inline distT="0" distB="0" distL="114300" distR="114300">
            <wp:extent cx="2162175" cy="3822700"/>
            <wp:effectExtent l="0" t="0" r="9525"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162175" cy="3822700"/>
                    </a:xfrm>
                    <a:prstGeom prst="rect">
                      <a:avLst/>
                    </a:prstGeom>
                    <a:noFill/>
                    <a:ln>
                      <a:noFill/>
                    </a:ln>
                  </pic:spPr>
                </pic:pic>
              </a:graphicData>
            </a:graphic>
          </wp:inline>
        </w:drawing>
      </w:r>
    </w:p>
    <w:p>
      <w:pPr>
        <w:spacing w:line="540" w:lineRule="exact"/>
        <w:ind w:firstLine="643" w:firstLineChars="200"/>
        <w:rPr>
          <w:rFonts w:hint="eastAsia" w:ascii="仿宋_GB2312" w:hAnsi="方正仿宋_GBK" w:eastAsia="仿宋_GB2312" w:cs="方正仿宋_GBK"/>
          <w:color w:val="000000"/>
          <w:kern w:val="0"/>
          <w:sz w:val="32"/>
          <w:szCs w:val="32"/>
        </w:rPr>
      </w:pPr>
      <w:r>
        <w:rPr>
          <w:rFonts w:hint="eastAsia" w:ascii="仿宋_GB2312" w:hAnsi="方正仿宋_GBK" w:eastAsia="仿宋_GB2312" w:cs="方正仿宋_GBK"/>
          <w:b/>
          <w:bCs/>
          <w:color w:val="000000"/>
          <w:kern w:val="0"/>
          <w:sz w:val="32"/>
          <w:szCs w:val="32"/>
        </w:rPr>
        <w:t>第三步：</w:t>
      </w:r>
      <w:r>
        <w:rPr>
          <w:rFonts w:hint="eastAsia" w:ascii="仿宋_GB2312" w:hAnsi="方正仿宋_GBK" w:eastAsia="仿宋_GB2312" w:cs="方正仿宋_GBK"/>
          <w:color w:val="000000"/>
          <w:kern w:val="0"/>
          <w:sz w:val="32"/>
          <w:szCs w:val="32"/>
        </w:rPr>
        <w:t>完成疫苗接种信息预登记后，生成预登记码，点击“预约接种”并查看新冠病毒疫苗接种注意事项。</w:t>
      </w:r>
    </w:p>
    <w:p>
      <w:pPr>
        <w:pStyle w:val="3"/>
        <w:rPr>
          <w:rFonts w:ascii="仿宋_GB2312" w:eastAsia="仿宋_GB2312"/>
        </w:rPr>
      </w:pPr>
      <w:r>
        <w:rPr>
          <w:rFonts w:ascii="仿宋_GB2312" w:eastAsia="仿宋_GB2312"/>
        </w:rPr>
        <w:drawing>
          <wp:inline distT="0" distB="0" distL="114300" distR="114300">
            <wp:extent cx="2228850" cy="3437255"/>
            <wp:effectExtent l="0" t="0" r="0" b="1079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2228850" cy="3437255"/>
                    </a:xfrm>
                    <a:prstGeom prst="rect">
                      <a:avLst/>
                    </a:prstGeom>
                    <a:noFill/>
                    <a:ln>
                      <a:noFill/>
                    </a:ln>
                  </pic:spPr>
                </pic:pic>
              </a:graphicData>
            </a:graphic>
          </wp:inline>
        </w:drawing>
      </w:r>
      <w:r>
        <w:rPr>
          <w:rFonts w:hint="eastAsia" w:ascii="仿宋_GB2312" w:eastAsia="仿宋_GB2312"/>
        </w:rPr>
        <w:t xml:space="preserve">   </w:t>
      </w:r>
      <w:r>
        <w:rPr>
          <w:rFonts w:ascii="仿宋_GB2312" w:eastAsia="仿宋_GB2312"/>
        </w:rPr>
        <w:drawing>
          <wp:inline distT="0" distB="0" distL="114300" distR="114300">
            <wp:extent cx="2467610" cy="3368675"/>
            <wp:effectExtent l="0" t="0" r="889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467610" cy="3368675"/>
                    </a:xfrm>
                    <a:prstGeom prst="rect">
                      <a:avLst/>
                    </a:prstGeom>
                    <a:noFill/>
                    <a:ln>
                      <a:noFill/>
                    </a:ln>
                  </pic:spPr>
                </pic:pic>
              </a:graphicData>
            </a:graphic>
          </wp:inline>
        </w:drawing>
      </w:r>
    </w:p>
    <w:p>
      <w:pPr>
        <w:spacing w:before="156" w:beforeLines="50" w:line="540" w:lineRule="exact"/>
        <w:rPr>
          <w:rFonts w:hint="eastAsia" w:ascii="仿宋_GB2312" w:eastAsia="仿宋_GB2312" w:cs="方正仿宋_GBK"/>
          <w:color w:val="000000"/>
          <w:kern w:val="0"/>
          <w:sz w:val="32"/>
          <w:szCs w:val="32"/>
        </w:rPr>
      </w:pPr>
      <w:r>
        <w:drawing>
          <wp:anchor distT="0" distB="0" distL="114300" distR="114300" simplePos="0" relativeHeight="251662336" behindDoc="0" locked="0" layoutInCell="1" allowOverlap="1">
            <wp:simplePos x="0" y="0"/>
            <wp:positionH relativeFrom="column">
              <wp:posOffset>3248025</wp:posOffset>
            </wp:positionH>
            <wp:positionV relativeFrom="paragraph">
              <wp:posOffset>1122680</wp:posOffset>
            </wp:positionV>
            <wp:extent cx="2162175" cy="3042285"/>
            <wp:effectExtent l="0" t="0" r="9525" b="571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162175" cy="304228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133350</wp:posOffset>
            </wp:positionH>
            <wp:positionV relativeFrom="paragraph">
              <wp:posOffset>1111250</wp:posOffset>
            </wp:positionV>
            <wp:extent cx="2298700" cy="3053715"/>
            <wp:effectExtent l="0" t="0" r="6350" b="13335"/>
            <wp:wrapTopAndBottom/>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a:stretch>
                      <a:fillRect/>
                    </a:stretch>
                  </pic:blipFill>
                  <pic:spPr>
                    <a:xfrm>
                      <a:off x="0" y="0"/>
                      <a:ext cx="2298700" cy="3053715"/>
                    </a:xfrm>
                    <a:prstGeom prst="rect">
                      <a:avLst/>
                    </a:prstGeom>
                    <a:noFill/>
                    <a:ln>
                      <a:noFill/>
                    </a:ln>
                  </pic:spPr>
                </pic:pic>
              </a:graphicData>
            </a:graphic>
          </wp:anchor>
        </w:drawing>
      </w:r>
      <w:r>
        <w:rPr>
          <w:rFonts w:hint="eastAsia" w:ascii="仿宋_GB2312" w:hAnsi="方正仿宋_GBK" w:eastAsia="仿宋_GB2312" w:cs="方正仿宋_GBK"/>
          <w:b/>
          <w:bCs/>
          <w:color w:val="000000"/>
          <w:kern w:val="0"/>
          <w:sz w:val="32"/>
          <w:szCs w:val="32"/>
        </w:rPr>
        <w:t xml:space="preserve">    第四步：</w:t>
      </w:r>
      <w:r>
        <w:rPr>
          <w:rFonts w:hint="eastAsia" w:ascii="仿宋_GB2312" w:eastAsia="仿宋_GB2312" w:cs="方正仿宋_GBK"/>
          <w:color w:val="000000"/>
          <w:kern w:val="0"/>
          <w:sz w:val="32"/>
          <w:szCs w:val="32"/>
        </w:rPr>
        <w:t>开始预约。第</w:t>
      </w:r>
      <w:r>
        <w:rPr>
          <w:rFonts w:eastAsia="仿宋_GB2312"/>
          <w:color w:val="000000"/>
          <w:kern w:val="0"/>
          <w:sz w:val="32"/>
          <w:szCs w:val="32"/>
        </w:rPr>
        <w:t>1</w:t>
      </w:r>
      <w:r>
        <w:rPr>
          <w:rFonts w:hint="eastAsia" w:ascii="仿宋_GB2312" w:eastAsia="仿宋_GB2312" w:cs="方正仿宋_GBK"/>
          <w:color w:val="000000"/>
          <w:kern w:val="0"/>
          <w:sz w:val="32"/>
          <w:szCs w:val="32"/>
        </w:rPr>
        <w:t>针预约可根据个人居住地就近选择接种单位；第</w:t>
      </w:r>
      <w:r>
        <w:rPr>
          <w:rFonts w:eastAsia="仿宋_GB2312"/>
          <w:color w:val="000000"/>
          <w:kern w:val="0"/>
          <w:sz w:val="32"/>
          <w:szCs w:val="32"/>
        </w:rPr>
        <w:t>2</w:t>
      </w:r>
      <w:r>
        <w:rPr>
          <w:rFonts w:hint="eastAsia" w:ascii="仿宋_GB2312" w:eastAsia="仿宋_GB2312" w:cs="方正仿宋_GBK"/>
          <w:color w:val="000000"/>
          <w:kern w:val="0"/>
          <w:sz w:val="32"/>
          <w:szCs w:val="32"/>
        </w:rPr>
        <w:t>针预约建议选择第</w:t>
      </w:r>
      <w:r>
        <w:rPr>
          <w:rFonts w:eastAsia="仿宋_GB2312"/>
          <w:color w:val="000000"/>
          <w:kern w:val="0"/>
          <w:sz w:val="32"/>
          <w:szCs w:val="32"/>
        </w:rPr>
        <w:t>1</w:t>
      </w:r>
      <w:r>
        <w:rPr>
          <w:rFonts w:hint="eastAsia" w:ascii="仿宋_GB2312" w:eastAsia="仿宋_GB2312" w:cs="方正仿宋_GBK"/>
          <w:color w:val="000000"/>
          <w:kern w:val="0"/>
          <w:sz w:val="32"/>
          <w:szCs w:val="32"/>
        </w:rPr>
        <w:t>针接种的接种单位，且接种的疫苗必须为同一厂家。</w:t>
      </w:r>
    </w:p>
    <w:p>
      <w:pPr>
        <w:spacing w:line="560" w:lineRule="exact"/>
        <w:ind w:firstLine="643" w:firstLineChars="200"/>
        <w:rPr>
          <w:rFonts w:hint="eastAsia" w:ascii="仿宋_GB2312" w:hAnsi="方正仿宋_GBK" w:eastAsia="仿宋_GB2312" w:cs="方正仿宋_GBK"/>
          <w:b/>
          <w:bCs/>
          <w:color w:val="000000"/>
          <w:kern w:val="0"/>
          <w:sz w:val="32"/>
          <w:szCs w:val="32"/>
        </w:rPr>
      </w:pPr>
    </w:p>
    <w:p>
      <w:pPr>
        <w:spacing w:line="540" w:lineRule="exact"/>
        <w:rPr>
          <w:rFonts w:hint="eastAsia" w:ascii="仿宋" w:hAnsi="仿宋" w:eastAsia="仿宋" w:cs="方正仿宋_GBK"/>
          <w:color w:val="000000"/>
          <w:kern w:val="0"/>
          <w:sz w:val="32"/>
          <w:szCs w:val="32"/>
        </w:rPr>
      </w:pPr>
      <w:r>
        <w:rPr>
          <w:rFonts w:hint="eastAsia" w:ascii="仿宋_GB2312" w:hAnsi="方正仿宋_GBK" w:eastAsia="仿宋_GB2312" w:cs="方正仿宋_GBK"/>
          <w:b/>
          <w:bCs/>
          <w:color w:val="000000"/>
          <w:kern w:val="0"/>
          <w:sz w:val="32"/>
          <w:szCs w:val="32"/>
        </w:rPr>
        <w:t xml:space="preserve">    第五步：</w:t>
      </w:r>
      <w:r>
        <w:rPr>
          <w:rFonts w:hint="eastAsia" w:ascii="仿宋" w:hAnsi="仿宋" w:eastAsia="仿宋" w:cs="方正仿宋_GBK"/>
          <w:color w:val="000000"/>
          <w:kern w:val="0"/>
          <w:sz w:val="32"/>
          <w:szCs w:val="32"/>
        </w:rPr>
        <w:t>选择有剩余号源的接种日期和接种时段，并完成预约。</w:t>
      </w:r>
    </w:p>
    <w:p>
      <w:pPr>
        <w:pStyle w:val="3"/>
        <w:rPr>
          <w:rFonts w:ascii="仿宋_GB2312" w:eastAsia="仿宋_GB2312"/>
        </w:rPr>
      </w:pPr>
      <w:r>
        <w:rPr>
          <w:rFonts w:ascii="仿宋_GB2312" w:eastAsia="仿宋_GB2312"/>
        </w:rPr>
        <w:drawing>
          <wp:inline distT="0" distB="0" distL="114300" distR="114300">
            <wp:extent cx="2341245" cy="3661410"/>
            <wp:effectExtent l="0" t="0" r="1905"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2341245" cy="3661410"/>
                    </a:xfrm>
                    <a:prstGeom prst="rect">
                      <a:avLst/>
                    </a:prstGeom>
                    <a:noFill/>
                    <a:ln>
                      <a:noFill/>
                    </a:ln>
                  </pic:spPr>
                </pic:pic>
              </a:graphicData>
            </a:graphic>
          </wp:inline>
        </w:drawing>
      </w:r>
      <w:r>
        <w:rPr>
          <w:rFonts w:hint="eastAsia" w:ascii="仿宋_GB2312" w:eastAsia="仿宋_GB2312"/>
        </w:rPr>
        <w:t xml:space="preserve">   </w:t>
      </w:r>
      <w:r>
        <w:rPr>
          <w:rFonts w:ascii="仿宋_GB2312" w:eastAsia="仿宋_GB2312"/>
        </w:rPr>
        <w:drawing>
          <wp:inline distT="0" distB="0" distL="114300" distR="114300">
            <wp:extent cx="2296160" cy="3723005"/>
            <wp:effectExtent l="0" t="0" r="8890" b="1079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2296160" cy="3723005"/>
                    </a:xfrm>
                    <a:prstGeom prst="rect">
                      <a:avLst/>
                    </a:prstGeom>
                    <a:noFill/>
                    <a:ln>
                      <a:noFill/>
                    </a:ln>
                  </pic:spPr>
                </pic:pic>
              </a:graphicData>
            </a:graphic>
          </wp:inline>
        </w:drawing>
      </w:r>
    </w:p>
    <w:p>
      <w:pPr>
        <w:spacing w:line="520" w:lineRule="exact"/>
        <w:ind w:firstLine="640" w:firstLineChars="200"/>
        <w:rPr>
          <w:rFonts w:ascii="仿宋" w:hAnsi="仿宋" w:eastAsia="仿宋" w:cs="仿宋_GB2312"/>
          <w:color w:val="000000"/>
          <w:kern w:val="0"/>
          <w:sz w:val="32"/>
          <w:szCs w:val="32"/>
        </w:rPr>
      </w:pPr>
    </w:p>
    <w:p>
      <w:pPr>
        <w:spacing w:line="540" w:lineRule="exact"/>
        <w:ind w:firstLine="640" w:firstLineChars="200"/>
        <w:rPr>
          <w:rFonts w:hint="eastAsia"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为方便</w:t>
      </w:r>
      <w:r>
        <w:rPr>
          <w:rFonts w:eastAsia="仿宋_GB2312"/>
          <w:color w:val="000000"/>
          <w:kern w:val="0"/>
          <w:sz w:val="32"/>
          <w:szCs w:val="32"/>
        </w:rPr>
        <w:t>18</w:t>
      </w:r>
      <w:r>
        <w:rPr>
          <w:rFonts w:hint="eastAsia" w:ascii="仿宋_GB2312" w:hAnsi="方正仿宋_GBK" w:eastAsia="仿宋_GB2312" w:cs="方正仿宋_GBK"/>
          <w:color w:val="000000"/>
          <w:kern w:val="0"/>
          <w:sz w:val="32"/>
          <w:szCs w:val="32"/>
        </w:rPr>
        <w:t>周岁以上广大群众预约接种，我市将实施全天候网络预约服务，请新冠病毒疫苗接种预约成功的群众务必按时到接种单位完成接种工作。</w:t>
      </w:r>
    </w:p>
    <w:p>
      <w:pPr>
        <w:spacing w:line="520" w:lineRule="exact"/>
        <w:ind w:firstLine="640" w:firstLineChars="200"/>
        <w:rPr>
          <w:rFonts w:hint="eastAsia" w:ascii="仿宋_GB2312" w:hAnsi="方正仿宋_GBK" w:eastAsia="仿宋_GB2312" w:cs="方正仿宋_GBK"/>
          <w:color w:val="000000"/>
          <w:kern w:val="0"/>
          <w:sz w:val="32"/>
          <w:szCs w:val="32"/>
        </w:rPr>
      </w:pPr>
    </w:p>
    <w:p>
      <w:pPr>
        <w:spacing w:line="520" w:lineRule="exact"/>
        <w:ind w:firstLine="640" w:firstLineChars="200"/>
        <w:rPr>
          <w:rFonts w:hint="eastAsia" w:ascii="仿宋_GB2312" w:hAnsi="方正仿宋_GBK" w:eastAsia="仿宋_GB2312" w:cs="方正仿宋_GBK"/>
          <w:color w:val="000000"/>
          <w:kern w:val="0"/>
          <w:sz w:val="32"/>
          <w:szCs w:val="32"/>
        </w:rPr>
      </w:pPr>
    </w:p>
    <w:p>
      <w:pPr>
        <w:spacing w:line="520" w:lineRule="exact"/>
        <w:ind w:firstLine="640" w:firstLineChars="200"/>
        <w:rPr>
          <w:rFonts w:ascii="仿宋_GB2312" w:hAnsi="方正仿宋_GBK" w:eastAsia="仿宋_GB2312" w:cs="方正仿宋_GBK"/>
          <w:color w:val="000000"/>
          <w:kern w:val="0"/>
          <w:sz w:val="32"/>
          <w:szCs w:val="32"/>
        </w:rPr>
      </w:pPr>
      <w:r>
        <w:rPr>
          <w:rFonts w:ascii="仿宋_GB2312" w:hAnsi="方正仿宋_GBK" w:eastAsia="仿宋_GB2312" w:cs="方正仿宋_GBK"/>
          <w:color w:val="000000"/>
          <w:kern w:val="0"/>
          <w:sz w:val="32"/>
          <w:szCs w:val="32"/>
        </w:rPr>
        <w:t xml:space="preserve"> </w:t>
      </w:r>
    </w:p>
    <w:p>
      <w:pPr>
        <w:widowControl/>
        <w:jc w:val="left"/>
        <w:rPr>
          <w:rFonts w:ascii="仿宋_GB2312" w:hAnsi="方正仿宋_GBK" w:eastAsia="仿宋_GB2312" w:cs="方正仿宋_GBK"/>
          <w:color w:val="000000"/>
          <w:kern w:val="0"/>
          <w:sz w:val="32"/>
          <w:szCs w:val="32"/>
        </w:rPr>
      </w:pPr>
    </w:p>
    <w:p>
      <w:pPr>
        <w:widowControl/>
        <w:jc w:val="left"/>
        <w:rPr>
          <w:rFonts w:ascii="仿宋_GB2312" w:hAnsi="方正仿宋_GBK" w:eastAsia="仿宋_GB2312" w:cs="方正仿宋_GBK"/>
          <w:color w:val="000000"/>
          <w:kern w:val="0"/>
          <w:sz w:val="32"/>
          <w:szCs w:val="32"/>
        </w:rPr>
      </w:pPr>
    </w:p>
    <w:p>
      <w:pPr>
        <w:widowControl/>
        <w:jc w:val="left"/>
        <w:rPr>
          <w:rFonts w:ascii="仿宋_GB2312" w:hAnsi="方正仿宋_GBK" w:eastAsia="仿宋_GB2312" w:cs="方正仿宋_GBK"/>
          <w:color w:val="000000"/>
          <w:kern w:val="0"/>
          <w:sz w:val="32"/>
          <w:szCs w:val="32"/>
        </w:rPr>
      </w:pPr>
    </w:p>
    <w:p>
      <w:pPr>
        <w:widowControl/>
        <w:jc w:val="left"/>
        <w:rPr>
          <w:rFonts w:ascii="仿宋_GB2312" w:hAnsi="方正仿宋_GBK" w:eastAsia="仿宋_GB2312" w:cs="方正仿宋_GBK"/>
          <w:color w:val="000000"/>
          <w:kern w:val="0"/>
          <w:sz w:val="32"/>
          <w:szCs w:val="32"/>
        </w:rPr>
      </w:pPr>
    </w:p>
    <w:p>
      <w:pPr>
        <w:widowControl/>
        <w:jc w:val="left"/>
        <w:rPr>
          <w:rFonts w:ascii="仿宋_GB2312" w:hAnsi="方正仿宋_GBK" w:eastAsia="仿宋_GB2312" w:cs="方正仿宋_GBK"/>
          <w:color w:val="000000"/>
          <w:kern w:val="0"/>
          <w:sz w:val="32"/>
          <w:szCs w:val="32"/>
        </w:rPr>
      </w:pPr>
    </w:p>
    <w:p>
      <w:pPr>
        <w:widowControl/>
        <w:jc w:val="left"/>
        <w:rPr>
          <w:rFonts w:ascii="仿宋_GB2312" w:hAnsi="方正仿宋_GBK" w:eastAsia="仿宋_GB2312" w:cs="方正仿宋_GBK"/>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658DE"/>
    <w:rsid w:val="2806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等线" w:hAnsi="等线" w:eastAsia="等线"/>
    </w:rPr>
  </w:style>
  <w:style w:type="paragraph" w:styleId="3">
    <w:name w:val="Title"/>
    <w:basedOn w:val="1"/>
    <w:next w:val="1"/>
    <w:qFormat/>
    <w:uiPriority w:val="0"/>
    <w:pPr>
      <w:spacing w:before="240" w:after="60"/>
      <w:jc w:val="center"/>
      <w:outlineLvl w:val="0"/>
    </w:pPr>
    <w:rPr>
      <w:rFonts w:ascii="等线 Light" w:hAnsi="等线 Light" w:eastAsia="等线 Light"/>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2021-04-01T03:26:00Z</dcterms:created>
  <dc:creator>Administrator</dc:creator>
  <cp:lastModifiedBy>Administrator</cp:lastModifiedBy>
  <dcterms:modified xsi:type="dcterms:W3CDTF">2021-04-01T03:27:30Z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